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1D" w:rsidRPr="00D97D27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ОБЪЯВЛЕНИЕ</w:t>
      </w:r>
    </w:p>
    <w:p w:rsidR="0024291D" w:rsidRPr="00D97D27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24291D" w:rsidRPr="00D97D27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>главы муниципального округа – главы администрации</w:t>
      </w:r>
    </w:p>
    <w:p w:rsidR="0024291D" w:rsidRPr="00D97D27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Пермского края</w:t>
      </w:r>
    </w:p>
    <w:p w:rsidR="0024291D" w:rsidRPr="00D97D27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Дума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Пермского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Пермского края объявляет о проведении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конкурс).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проводится конкурсной комиссией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eastAsia="Calibri" w:hAnsi="Times New Roman" w:cs="Times New Roman"/>
          <w:bCs/>
          <w:sz w:val="28"/>
          <w:szCs w:val="28"/>
        </w:rPr>
        <w:t>17 ноября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часов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минут.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 конкурса 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>- г. Пермь, ул. Верхне</w:t>
      </w:r>
      <w:r>
        <w:rPr>
          <w:rFonts w:ascii="Times New Roman" w:eastAsia="Calibri" w:hAnsi="Times New Roman" w:cs="Times New Roman"/>
          <w:bCs/>
          <w:sz w:val="28"/>
          <w:szCs w:val="28"/>
        </w:rPr>
        <w:t>-М</w:t>
      </w:r>
      <w:r w:rsidRPr="005E1AC8">
        <w:rPr>
          <w:rFonts w:ascii="Times New Roman" w:eastAsia="Calibri" w:hAnsi="Times New Roman" w:cs="Times New Roman"/>
          <w:bCs/>
          <w:sz w:val="28"/>
          <w:szCs w:val="28"/>
        </w:rPr>
        <w:t xml:space="preserve">уллинская, 73, зал заседаний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Думы Пермского муниципального округа Пермского края.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Условия проведения конкурса определены Положением о порядке проведения конкурса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округа, утвержденным решением Думы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22.09.2022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(далее – Положение о конкурсе).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E0F11">
        <w:rPr>
          <w:rFonts w:ascii="Times New Roman" w:eastAsia="Calibri" w:hAnsi="Times New Roman" w:cs="Times New Roman"/>
          <w:bCs/>
          <w:sz w:val="28"/>
          <w:szCs w:val="28"/>
        </w:rPr>
        <w:t>Кандидатом на должность главы может быть зарегистрирован конкурсной комиссией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. Кандидатами на должность главы не могут являться члены конкурсной комиссии по отбору кандидатур 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Форма проведения конкурса: конкурс-испытание при личном участии кандидата в форме изложения программы развития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Пермского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 Пермского края, а также индивидуального собеседования. 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представляемых кандидатами: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1) личное заявление на участие в конкурсе и согласие на обработку персональных данных кандидата (приложение 1 и 2);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2) заполненная анкета по форме, утвержденной распоряжением Правительства Российской Федерации от 26.05.2005 № 667-р;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4) трудовая книжка (либо копия трудовой книжки, заверенной в установленном действующим законодательством порядке, либо иной документ, подтверждающий стаж работы);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5) документы об образовании;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6) документы воинского учета - для граждан, пребывающих в запасе, и лиц, подлежащих призыву на военную службу;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7)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 документов, указанных в подпунктах 3-6, а в случае представления документов в конкурсную комиссию представителем кандидата, также с нотариально удостоверенной доверенности, изготавливаются копии, которые заверяются секретарем конкурсной комиссии, после чего оригиналы указанных документов возвращаются кандидату либо его представителю. 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предоставления документов, необходимых для участия в конкурсе, с </w:t>
      </w:r>
      <w:r>
        <w:rPr>
          <w:rFonts w:ascii="Times New Roman" w:eastAsia="Calibri" w:hAnsi="Times New Roman" w:cs="Times New Roman"/>
          <w:bCs/>
          <w:sz w:val="28"/>
          <w:szCs w:val="28"/>
        </w:rPr>
        <w:t>10 октября 2022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года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08 ноября 2022 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года, до 16.00 часов по местному времени.</w:t>
      </w:r>
    </w:p>
    <w:p w:rsidR="0024291D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Документы для участия в конкурсе представляются в конкурсную комиссию кандидатом лично либо через своего представителя по нотариально удостоверенной доверенности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Пермь, ул.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2-я Красавинская, д. 84, вход со двора, 3 этаж, каб.2</w:t>
      </w:r>
      <w:r w:rsidRPr="00470C96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По указанному адресу кандидаты также могут ознакомиться с нормативными правовыми актами, регламентирующими порядок проведения конкурса и получить бланки документов установленного образца.</w:t>
      </w:r>
    </w:p>
    <w:p w:rsidR="0024291D" w:rsidRPr="00D97D27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>Прием документов от кандидатов и их представителей осуществляется в рабочие дни с 9.00 часов до 16.00 часов с перерывом на обед с 12.00 часов до 13.00 часов.</w:t>
      </w:r>
    </w:p>
    <w:p w:rsidR="0024291D" w:rsidRPr="009B38FE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r w:rsidRPr="00D97D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5C1C">
        <w:rPr>
          <w:rFonts w:ascii="Times New Roman" w:eastAsia="Calibri" w:hAnsi="Times New Roman" w:cs="Times New Roman"/>
          <w:bCs/>
          <w:sz w:val="28"/>
          <w:szCs w:val="28"/>
        </w:rPr>
        <w:t>Пермского муниципального округа в информационно-телекоммуникационной сети Интернет (www.permraion.ru)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291D" w:rsidRPr="0083750E" w:rsidRDefault="0024291D" w:rsidP="0024291D">
      <w:pPr>
        <w:spacing w:after="0" w:line="240" w:lineRule="auto"/>
        <w:ind w:firstLine="709"/>
        <w:jc w:val="both"/>
      </w:pPr>
      <w:r w:rsidRPr="00470C96">
        <w:rPr>
          <w:rFonts w:ascii="Times New Roman" w:eastAsia="Calibri" w:hAnsi="Times New Roman" w:cs="Times New Roman"/>
          <w:bCs/>
          <w:sz w:val="28"/>
          <w:szCs w:val="28"/>
        </w:rPr>
        <w:t>Телефон для справок:</w:t>
      </w:r>
      <w:r w:rsidRPr="008375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Par59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(342) </w:t>
      </w:r>
      <w:r w:rsidRPr="00336B4F">
        <w:rPr>
          <w:rFonts w:ascii="Times New Roman" w:eastAsia="Calibri" w:hAnsi="Times New Roman" w:cs="Times New Roman"/>
          <w:bCs/>
          <w:sz w:val="28"/>
          <w:szCs w:val="28"/>
        </w:rPr>
        <w:t>294-60-44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  <w:bookmarkStart w:id="1" w:name="_GoBack"/>
      <w:bookmarkEnd w:id="1"/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auto"/>
      </w:pPr>
    </w:p>
    <w:p w:rsidR="0024291D" w:rsidRDefault="0024291D" w:rsidP="0024291D">
      <w:pPr>
        <w:spacing w:after="0" w:line="240" w:lineRule="exact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24291D" w:rsidRDefault="0024291D" w:rsidP="0024291D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24291D" w:rsidRPr="00722B30" w:rsidRDefault="0024291D" w:rsidP="0024291D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</w:t>
      </w:r>
      <w:r w:rsidRPr="00722B30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</w:p>
    <w:p w:rsidR="0024291D" w:rsidRDefault="0024291D" w:rsidP="002429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91D" w:rsidRPr="008F0AF6" w:rsidRDefault="0024291D" w:rsidP="002429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4291D" w:rsidRPr="008F0AF6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4291D" w:rsidRPr="008F0AF6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 по отбору кандидатур</w:t>
      </w:r>
    </w:p>
    <w:p w:rsidR="0024291D" w:rsidRPr="008F0AF6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AF6"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муниципального округа – главы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Пермского </w:t>
      </w:r>
      <w:r w:rsidRPr="008F0AF6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91D" w:rsidRPr="008F0AF6" w:rsidRDefault="0024291D" w:rsidP="0024291D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:rsidR="0024291D" w:rsidRPr="008F0AF6" w:rsidRDefault="0024291D" w:rsidP="0024291D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:rsidR="0024291D" w:rsidRPr="008F0AF6" w:rsidRDefault="0024291D" w:rsidP="0024291D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Я,_______________________________________________________________,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(число, месяц, год рождения, место рождения)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гражданин_________________________________________________________,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(информация о гражданстве)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зарегистрированный(ая) по адресу: _________________________________________________________________,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________________________________________________________________,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(дата выдачи, кем выдан)</w:t>
      </w:r>
    </w:p>
    <w:p w:rsidR="0024291D" w:rsidRPr="008F0AF6" w:rsidRDefault="0024291D" w:rsidP="0024291D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прошу принять документы для моего участия в конкурсе по отбору кандидатур на должность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 и сообщаю о себе сведения, указанные в данных документах, согласно приложению.</w:t>
      </w:r>
    </w:p>
    <w:p w:rsidR="0024291D" w:rsidRPr="008F0AF6" w:rsidRDefault="0024291D" w:rsidP="0024291D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8F0AF6">
        <w:rPr>
          <w:rFonts w:ascii="Times New Roman" w:eastAsia="Calibri" w:hAnsi="Times New Roman" w:cs="Times New Roman"/>
          <w:sz w:val="28"/>
          <w:szCs w:val="28"/>
        </w:rPr>
        <w:t>, ознакомлен(а).</w:t>
      </w:r>
    </w:p>
    <w:p w:rsidR="0024291D" w:rsidRPr="008F0AF6" w:rsidRDefault="0024291D" w:rsidP="0024291D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(указать почтовый адрес с индексом или адрес электронной почты)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</w:t>
      </w:r>
    </w:p>
    <w:p w:rsidR="0024291D" w:rsidRPr="008F0AF6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>(номер телефона)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1. согласие на обработку персональных данных;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2. анкета;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________________________________       _________________</w:t>
      </w:r>
    </w:p>
    <w:p w:rsidR="0024291D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(число, месяц, год)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(подпись</w:t>
      </w:r>
      <w:r>
        <w:rPr>
          <w:rFonts w:ascii="Times New Roman" w:eastAsia="Calibri" w:hAnsi="Times New Roman" w:cs="Times New Roman"/>
          <w:sz w:val="24"/>
          <w:szCs w:val="28"/>
        </w:rPr>
        <w:tab/>
      </w:r>
    </w:p>
    <w:p w:rsidR="0024291D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4291D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4291D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4291D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4291D" w:rsidRPr="00722B30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4291D" w:rsidRPr="00722B30" w:rsidRDefault="0024291D" w:rsidP="0024291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22B3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22B30">
        <w:rPr>
          <w:rFonts w:ascii="Times New Roman" w:eastAsia="Calibri" w:hAnsi="Times New Roman" w:cs="Times New Roman"/>
          <w:sz w:val="28"/>
          <w:szCs w:val="28"/>
        </w:rPr>
        <w:tab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24291D" w:rsidRDefault="0024291D" w:rsidP="002429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291D" w:rsidRDefault="0024291D" w:rsidP="002429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4291D" w:rsidRPr="00F13C3E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24291D" w:rsidRPr="00C4508A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24291D" w:rsidRPr="00C4508A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08A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на должность </w:t>
      </w:r>
      <w:r w:rsidRPr="00C4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</w:p>
    <w:p w:rsidR="0024291D" w:rsidRPr="008F0AF6" w:rsidRDefault="0024291D" w:rsidP="0024291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91D" w:rsidRPr="008F0AF6" w:rsidRDefault="0024291D" w:rsidP="0024291D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В конкурсную комиссию по проведению</w:t>
      </w:r>
    </w:p>
    <w:p w:rsidR="0024291D" w:rsidRPr="008F0AF6" w:rsidRDefault="0024291D" w:rsidP="0024291D">
      <w:pPr>
        <w:spacing w:after="0" w:line="240" w:lineRule="auto"/>
        <w:ind w:left="3402" w:right="-1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</w:t>
      </w:r>
    </w:p>
    <w:p w:rsidR="0024291D" w:rsidRPr="008F0AF6" w:rsidRDefault="0024291D" w:rsidP="0024291D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8F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291D" w:rsidRPr="00C4508A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зарегистрированный(ая) по адресу: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паспорт: серия ___________ № ____________, выдан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450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291D" w:rsidRPr="00C4508A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(дата выдачи, кем выдан)</w:t>
      </w:r>
    </w:p>
    <w:p w:rsidR="0024291D" w:rsidRPr="00C4508A" w:rsidRDefault="0024291D" w:rsidP="00242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291D" w:rsidRPr="00C4508A" w:rsidRDefault="0024291D" w:rsidP="00242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4291D" w:rsidRPr="00C4508A" w:rsidRDefault="0024291D" w:rsidP="00242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числа, месяца, года рождения,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места рождения,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номера контактного телефона,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адреса электронной почты,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>- сведений о трудовой деятельности, службе,</w:t>
      </w:r>
    </w:p>
    <w:p w:rsidR="0024291D" w:rsidRPr="00C4508A" w:rsidRDefault="0024291D" w:rsidP="0024291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идентификационного номера налогоплательщика (ИНН),</w:t>
      </w:r>
    </w:p>
    <w:p w:rsidR="0024291D" w:rsidRPr="00C4508A" w:rsidRDefault="0024291D" w:rsidP="00242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страхового свидетельства обязательного пенсионного страхования (СНИЛС),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сведений об образовании и о квалификации, о квалификации, об обучении,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- иных персональных данных, необходимых для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края.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Указанные персональные данные предоставляются для обработки в целях обеспечения проведения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признании судом недееспособным;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судимости;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содержании в местах лишения свободы по приговору суда;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4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5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статьями 20.3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6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20.29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должности.</w:t>
      </w:r>
    </w:p>
    <w:p w:rsidR="0024291D" w:rsidRPr="00C4508A" w:rsidRDefault="0024291D" w:rsidP="00242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Я ознакомлен(а), что: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по итогам проведенного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либо до принятия Думой Пермского муниципального округа Пермского края решения о проведении повторного конкурса;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Отзыв согласия на обработку персональных данных означает мой отказ от участия в конкурсе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>-</w:t>
      </w:r>
      <w:hyperlink r:id="rId8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11 части 1 статьи 6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10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C4508A">
          <w:rPr>
            <w:rFonts w:ascii="Times New Roman" w:eastAsia="Calibri" w:hAnsi="Times New Roman" w:cs="Times New Roman"/>
            <w:sz w:val="28"/>
            <w:szCs w:val="28"/>
          </w:rPr>
          <w:t>части 2 статьи 11</w:t>
        </w:r>
      </w:hyperlink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24291D" w:rsidRPr="00C4508A" w:rsidRDefault="0024291D" w:rsidP="00242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4) после окончания конкурса по отбору кандидатур на должность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и избрания Думой Пермского муниципального округа Пермского края </w:t>
      </w:r>
      <w:r w:rsidRPr="00C45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 – главы администрации Пермского муниципального округа Пермского края</w:t>
      </w:r>
      <w:r w:rsidRPr="00C4508A">
        <w:rPr>
          <w:rFonts w:ascii="Times New Roman" w:eastAsia="Calibri" w:hAnsi="Times New Roman" w:cs="Times New Roman"/>
          <w:sz w:val="28"/>
          <w:szCs w:val="28"/>
        </w:rPr>
        <w:t xml:space="preserve"> персональные данные хранятся в Думе Пермского муниципального округа Пермского края в течение срока хранения документов, предусмотренного действующим законодательством Российской Федерации.</w:t>
      </w: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91D" w:rsidRPr="00C4508A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508A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0AF6">
        <w:rPr>
          <w:rFonts w:ascii="Times New Roman" w:eastAsia="Calibri" w:hAnsi="Times New Roman" w:cs="Times New Roman"/>
          <w:sz w:val="28"/>
          <w:szCs w:val="28"/>
        </w:rPr>
        <w:t>_____________________________                                   ____________________</w:t>
      </w:r>
    </w:p>
    <w:p w:rsidR="0024291D" w:rsidRPr="008F0AF6" w:rsidRDefault="0024291D" w:rsidP="002429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F0AF6">
        <w:rPr>
          <w:rFonts w:ascii="Times New Roman" w:eastAsia="Calibri" w:hAnsi="Times New Roman" w:cs="Times New Roman"/>
          <w:sz w:val="20"/>
          <w:szCs w:val="20"/>
        </w:rPr>
        <w:t xml:space="preserve">                       (число, месяц, год)                                                                                                (подпись)</w:t>
      </w:r>
    </w:p>
    <w:p w:rsidR="0024291D" w:rsidRPr="007A3378" w:rsidRDefault="0024291D" w:rsidP="0024291D">
      <w:pPr>
        <w:spacing w:after="0" w:line="240" w:lineRule="auto"/>
      </w:pPr>
    </w:p>
    <w:p w:rsidR="00D025AE" w:rsidRDefault="00D025AE"/>
    <w:sectPr w:rsidR="00D025AE" w:rsidSect="00425013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752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1081" w:rsidRPr="004F5410" w:rsidRDefault="002429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4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4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54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081" w:rsidRDefault="002429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D"/>
    <w:rsid w:val="0024291D"/>
    <w:rsid w:val="00D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9335"/>
  <w15:chartTrackingRefBased/>
  <w15:docId w15:val="{3C9D75A2-BD33-4D96-B835-5B9B783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1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291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1</cp:revision>
  <dcterms:created xsi:type="dcterms:W3CDTF">2022-09-30T08:59:00Z</dcterms:created>
  <dcterms:modified xsi:type="dcterms:W3CDTF">2022-09-30T09:01:00Z</dcterms:modified>
</cp:coreProperties>
</file>